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A77" w:rsidRPr="0008356E" w:rsidRDefault="000A48BF" w:rsidP="0008356E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08356E">
        <w:rPr>
          <w:rFonts w:ascii="Times New Roman" w:hAnsi="Times New Roman"/>
          <w:sz w:val="24"/>
        </w:rPr>
        <w:t>Утверждена</w:t>
      </w:r>
    </w:p>
    <w:p w:rsidR="001B6A77" w:rsidRPr="0008356E" w:rsidRDefault="000A48BF" w:rsidP="0008356E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08356E">
        <w:rPr>
          <w:rFonts w:ascii="Times New Roman" w:hAnsi="Times New Roman"/>
          <w:sz w:val="24"/>
        </w:rPr>
        <w:t>постановлением</w:t>
      </w:r>
    </w:p>
    <w:p w:rsidR="001B6A77" w:rsidRPr="0008356E" w:rsidRDefault="000A48BF" w:rsidP="0008356E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08356E">
        <w:rPr>
          <w:rFonts w:ascii="Times New Roman" w:hAnsi="Times New Roman"/>
          <w:sz w:val="24"/>
        </w:rPr>
        <w:t>Правительства</w:t>
      </w:r>
    </w:p>
    <w:p w:rsidR="001B6A77" w:rsidRPr="0008356E" w:rsidRDefault="000A48BF" w:rsidP="0008356E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08356E">
        <w:rPr>
          <w:rFonts w:ascii="Times New Roman" w:hAnsi="Times New Roman"/>
          <w:sz w:val="24"/>
        </w:rPr>
        <w:t>Кабардино-Балкарской Республики</w:t>
      </w:r>
    </w:p>
    <w:p w:rsidR="001B6A77" w:rsidRPr="0008356E" w:rsidRDefault="000A48BF" w:rsidP="0008356E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08356E">
        <w:rPr>
          <w:rFonts w:ascii="Times New Roman" w:hAnsi="Times New Roman"/>
          <w:sz w:val="24"/>
        </w:rPr>
        <w:t>от 28 октября 2019 г. N 190-ПП</w:t>
      </w:r>
    </w:p>
    <w:p w:rsidR="001B6A77" w:rsidRPr="0008356E" w:rsidRDefault="000A48BF">
      <w:pPr>
        <w:spacing w:before="120" w:after="120"/>
        <w:ind w:left="120" w:right="120"/>
        <w:jc w:val="both"/>
        <w:rPr>
          <w:rFonts w:ascii="Times New Roman" w:hAnsi="Times New Roman"/>
          <w:sz w:val="24"/>
        </w:rPr>
      </w:pPr>
      <w:r w:rsidRPr="0008356E">
        <w:rPr>
          <w:rFonts w:ascii="Times New Roman" w:hAnsi="Times New Roman"/>
          <w:sz w:val="24"/>
        </w:rPr>
        <w:t> </w:t>
      </w:r>
    </w:p>
    <w:p w:rsidR="0008356E" w:rsidRDefault="000A48BF" w:rsidP="0008356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08356E">
        <w:rPr>
          <w:rFonts w:ascii="Times New Roman" w:hAnsi="Times New Roman"/>
          <w:b/>
          <w:sz w:val="24"/>
        </w:rPr>
        <w:t>Паспорт государственной программы</w:t>
      </w:r>
      <w:r w:rsidR="0008356E">
        <w:rPr>
          <w:rFonts w:ascii="Times New Roman" w:hAnsi="Times New Roman"/>
          <w:b/>
          <w:sz w:val="24"/>
        </w:rPr>
        <w:t xml:space="preserve"> </w:t>
      </w:r>
    </w:p>
    <w:p w:rsidR="001B6A77" w:rsidRPr="0008356E" w:rsidRDefault="0008356E" w:rsidP="0008356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8356E">
        <w:rPr>
          <w:rFonts w:ascii="Times New Roman" w:hAnsi="Times New Roman"/>
          <w:sz w:val="24"/>
        </w:rPr>
        <w:t>"</w:t>
      </w:r>
      <w:r w:rsidRPr="0008356E">
        <w:rPr>
          <w:rFonts w:ascii="Times New Roman" w:hAnsi="Times New Roman"/>
          <w:b/>
          <w:sz w:val="24"/>
        </w:rPr>
        <w:t>Взаимодействие с общественными организациями и институтами гражданского общества в Кабардино-Балкарской Республике"</w:t>
      </w:r>
    </w:p>
    <w:p w:rsidR="001B6A77" w:rsidRPr="0008356E" w:rsidRDefault="000A48BF">
      <w:pPr>
        <w:spacing w:before="120" w:after="120"/>
        <w:ind w:left="120" w:right="120"/>
        <w:jc w:val="both"/>
        <w:rPr>
          <w:rFonts w:ascii="Times New Roman" w:hAnsi="Times New Roman"/>
          <w:sz w:val="24"/>
        </w:rPr>
      </w:pPr>
      <w:r w:rsidRPr="0008356E">
        <w:rPr>
          <w:rFonts w:ascii="Times New Roman" w:hAnsi="Times New Roman"/>
          <w:sz w:val="24"/>
        </w:rPr>
        <w:t>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40"/>
        <w:gridCol w:w="7040"/>
      </w:tblGrid>
      <w:tr w:rsidR="001B6A77" w:rsidRPr="0008356E" w:rsidTr="0008356E">
        <w:tc>
          <w:tcPr>
            <w:tcW w:w="2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Наименование государственной программы</w:t>
            </w:r>
          </w:p>
        </w:tc>
        <w:tc>
          <w:tcPr>
            <w:tcW w:w="7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 xml:space="preserve">"Взаимодействие с общественными организациями и институтами гражданского </w:t>
            </w:r>
            <w:r w:rsidRPr="0008356E">
              <w:rPr>
                <w:rFonts w:ascii="Times New Roman" w:hAnsi="Times New Roman"/>
                <w:sz w:val="24"/>
              </w:rPr>
              <w:t>общества в Кабардино-Балкарской Республике"</w:t>
            </w:r>
          </w:p>
        </w:tc>
      </w:tr>
      <w:tr w:rsidR="001B6A77" w:rsidRPr="0008356E" w:rsidTr="0008356E">
        <w:tc>
          <w:tcPr>
            <w:tcW w:w="2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Координатор государственной программы</w:t>
            </w:r>
          </w:p>
        </w:tc>
        <w:tc>
          <w:tcPr>
            <w:tcW w:w="7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Министерство по делам национальностей и общественным проектам Кабардино-Балкарской Республики</w:t>
            </w:r>
          </w:p>
        </w:tc>
      </w:tr>
      <w:tr w:rsidR="001B6A77" w:rsidRPr="0008356E" w:rsidTr="0008356E">
        <w:tc>
          <w:tcPr>
            <w:tcW w:w="9080" w:type="dxa"/>
            <w:gridSpan w:val="2"/>
          </w:tcPr>
          <w:p w:rsidR="001B6A77" w:rsidRPr="0008356E" w:rsidRDefault="000A48BF">
            <w:pPr>
              <w:jc w:val="both"/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 xml:space="preserve">(позиция в ред. </w:t>
            </w:r>
            <w:r w:rsidRPr="0008356E">
              <w:rPr>
                <w:rFonts w:ascii="Times New Roman" w:hAnsi="Times New Roman"/>
                <w:color w:val="0000FF"/>
                <w:sz w:val="24"/>
              </w:rPr>
              <w:t>Постановления</w:t>
            </w:r>
            <w:r w:rsidRPr="0008356E">
              <w:rPr>
                <w:rFonts w:ascii="Times New Roman" w:hAnsi="Times New Roman"/>
                <w:sz w:val="24"/>
              </w:rPr>
              <w:t xml:space="preserve"> Правительства КБР от 28.02.2022 N 34-ПП)</w:t>
            </w:r>
          </w:p>
        </w:tc>
      </w:tr>
      <w:tr w:rsidR="001B6A77" w:rsidRPr="0008356E" w:rsidTr="0008356E">
        <w:tc>
          <w:tcPr>
            <w:tcW w:w="2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Исполнители государственной программы</w:t>
            </w:r>
          </w:p>
        </w:tc>
        <w:tc>
          <w:tcPr>
            <w:tcW w:w="7040" w:type="dxa"/>
          </w:tcPr>
          <w:p w:rsidR="001B6A77" w:rsidRPr="0008356E" w:rsidRDefault="000A48BF">
            <w:pPr>
              <w:jc w:val="both"/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Министерство земельных и имущественных отношений Кабардино-Балкарской 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Министерство культуры Кабардино-Балкарской 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 xml:space="preserve">Министерство по делам национальностей и общественным проектам Кабардино-Балкарской </w:t>
            </w:r>
            <w:r w:rsidRPr="0008356E">
              <w:rPr>
                <w:rFonts w:ascii="Times New Roman" w:hAnsi="Times New Roman"/>
                <w:sz w:val="24"/>
              </w:rPr>
              <w:t>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Министерство просвещения, науки и по делам молодежи Кабардино-Балкарской Республики</w:t>
            </w:r>
          </w:p>
        </w:tc>
      </w:tr>
      <w:tr w:rsidR="001B6A77" w:rsidRPr="0008356E" w:rsidTr="0008356E">
        <w:tc>
          <w:tcPr>
            <w:tcW w:w="9080" w:type="dxa"/>
            <w:gridSpan w:val="2"/>
          </w:tcPr>
          <w:p w:rsidR="001B6A77" w:rsidRPr="0008356E" w:rsidRDefault="000A48BF">
            <w:pPr>
              <w:jc w:val="both"/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 xml:space="preserve">(в ред. Постановлений Правительства КБР от 15.02.2021 </w:t>
            </w:r>
            <w:r w:rsidRPr="0008356E">
              <w:rPr>
                <w:rFonts w:ascii="Times New Roman" w:hAnsi="Times New Roman"/>
                <w:color w:val="0000FF"/>
                <w:sz w:val="24"/>
              </w:rPr>
              <w:t>N 17-ПП</w:t>
            </w:r>
            <w:r w:rsidRPr="0008356E">
              <w:rPr>
                <w:rFonts w:ascii="Times New Roman" w:hAnsi="Times New Roman"/>
                <w:sz w:val="24"/>
              </w:rPr>
              <w:t xml:space="preserve">, от 28.02.2022 </w:t>
            </w:r>
            <w:r w:rsidRPr="0008356E">
              <w:rPr>
                <w:rFonts w:ascii="Times New Roman" w:hAnsi="Times New Roman"/>
                <w:color w:val="0000FF"/>
                <w:sz w:val="24"/>
              </w:rPr>
              <w:t>N 34-ПП</w:t>
            </w:r>
            <w:r w:rsidRPr="0008356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1B6A77" w:rsidRPr="0008356E" w:rsidTr="0008356E">
        <w:tc>
          <w:tcPr>
            <w:tcW w:w="2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Подпрограммы государственной программы</w:t>
            </w:r>
          </w:p>
        </w:tc>
        <w:tc>
          <w:tcPr>
            <w:tcW w:w="7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"</w:t>
            </w:r>
            <w:r w:rsidRPr="0008356E">
              <w:rPr>
                <w:rFonts w:ascii="Times New Roman" w:hAnsi="Times New Roman"/>
                <w:color w:val="0000FF"/>
                <w:sz w:val="24"/>
              </w:rPr>
              <w:t>Общероссийская гражданская иденти</w:t>
            </w:r>
            <w:r w:rsidRPr="0008356E">
              <w:rPr>
                <w:rFonts w:ascii="Times New Roman" w:hAnsi="Times New Roman"/>
                <w:color w:val="0000FF"/>
                <w:sz w:val="24"/>
              </w:rPr>
              <w:t>чность</w:t>
            </w:r>
            <w:r w:rsidRPr="0008356E">
              <w:rPr>
                <w:rFonts w:ascii="Times New Roman" w:hAnsi="Times New Roman"/>
                <w:sz w:val="24"/>
              </w:rPr>
              <w:t xml:space="preserve"> и этнокультурное развитие народов Кабардино-Балкарской Республики";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"</w:t>
            </w:r>
            <w:r w:rsidRPr="0008356E">
              <w:rPr>
                <w:rFonts w:ascii="Times New Roman" w:hAnsi="Times New Roman"/>
                <w:color w:val="0000FF"/>
                <w:sz w:val="24"/>
              </w:rPr>
              <w:t>Осуществление деятельности</w:t>
            </w:r>
            <w:r w:rsidRPr="0008356E">
              <w:rPr>
                <w:rFonts w:ascii="Times New Roman" w:hAnsi="Times New Roman"/>
                <w:sz w:val="24"/>
              </w:rPr>
              <w:t xml:space="preserve"> в сферах международного гуманитарного сотрудничества и содействия международному развитию";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"</w:t>
            </w:r>
            <w:r w:rsidRPr="0008356E">
              <w:rPr>
                <w:rFonts w:ascii="Times New Roman" w:hAnsi="Times New Roman"/>
                <w:color w:val="0000FF"/>
                <w:sz w:val="24"/>
              </w:rPr>
              <w:t>Повышение эффективности</w:t>
            </w:r>
            <w:r w:rsidRPr="0008356E">
              <w:rPr>
                <w:rFonts w:ascii="Times New Roman" w:hAnsi="Times New Roman"/>
                <w:sz w:val="24"/>
              </w:rPr>
              <w:t xml:space="preserve"> государственной поддержки социально ор</w:t>
            </w:r>
            <w:r w:rsidRPr="0008356E">
              <w:rPr>
                <w:rFonts w:ascii="Times New Roman" w:hAnsi="Times New Roman"/>
                <w:sz w:val="24"/>
              </w:rPr>
              <w:t>иентированных некоммерческих организаций";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"</w:t>
            </w:r>
            <w:r w:rsidRPr="0008356E">
              <w:rPr>
                <w:rFonts w:ascii="Times New Roman" w:hAnsi="Times New Roman"/>
                <w:color w:val="0000FF"/>
                <w:sz w:val="24"/>
              </w:rPr>
              <w:t>Обеспечение реализации</w:t>
            </w:r>
            <w:r w:rsidRPr="0008356E">
              <w:rPr>
                <w:rFonts w:ascii="Times New Roman" w:hAnsi="Times New Roman"/>
                <w:sz w:val="24"/>
              </w:rPr>
              <w:t xml:space="preserve"> государственной программы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</w:tr>
      <w:tr w:rsidR="001B6A77" w:rsidRPr="0008356E" w:rsidTr="0008356E">
        <w:tc>
          <w:tcPr>
            <w:tcW w:w="2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Цели государст</w:t>
            </w:r>
            <w:r w:rsidRPr="0008356E">
              <w:rPr>
                <w:rFonts w:ascii="Times New Roman" w:hAnsi="Times New Roman"/>
                <w:sz w:val="24"/>
              </w:rPr>
              <w:t>венной программы</w:t>
            </w:r>
          </w:p>
        </w:tc>
        <w:tc>
          <w:tcPr>
            <w:tcW w:w="7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укрепление единства многонационального народа Российской Федерации (российской нации);формирование у соотечественников, проживающих за рубежом, позитивного отношения к Кабардино-Балкарской Республике и Российской Федерации в целом;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оказание</w:t>
            </w:r>
            <w:r w:rsidRPr="0008356E">
              <w:rPr>
                <w:rFonts w:ascii="Times New Roman" w:hAnsi="Times New Roman"/>
                <w:sz w:val="24"/>
              </w:rPr>
              <w:t xml:space="preserve"> содействия в социально-культурной адаптации студентов - соотечественников, обучающихся в Кабардино-Балкарской Республике, а также соотечественников, </w:t>
            </w:r>
            <w:r w:rsidRPr="0008356E">
              <w:rPr>
                <w:rFonts w:ascii="Times New Roman" w:hAnsi="Times New Roman"/>
                <w:sz w:val="24"/>
              </w:rPr>
              <w:lastRenderedPageBreak/>
              <w:t>переселившихся в республику;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bookmarkStart w:id="0" w:name="_GoBack"/>
            <w:bookmarkEnd w:id="0"/>
            <w:r w:rsidRPr="0008356E">
              <w:rPr>
                <w:rFonts w:ascii="Times New Roman" w:hAnsi="Times New Roman"/>
                <w:sz w:val="24"/>
              </w:rPr>
              <w:t>формирование условий для укрепления и развития в Кабардино-Балкарской Республи</w:t>
            </w:r>
            <w:r w:rsidRPr="0008356E">
              <w:rPr>
                <w:rFonts w:ascii="Times New Roman" w:hAnsi="Times New Roman"/>
                <w:sz w:val="24"/>
              </w:rPr>
              <w:t>ке гражданского общества и достижения гражданского согласия, повышения качества и объемов продукции, работ и услуг, выполняемых некоммерческими организациями</w:t>
            </w:r>
          </w:p>
        </w:tc>
      </w:tr>
      <w:tr w:rsidR="001B6A77" w:rsidRPr="0008356E" w:rsidTr="0008356E">
        <w:tc>
          <w:tcPr>
            <w:tcW w:w="2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lastRenderedPageBreak/>
              <w:t>Задачи государственной программы</w:t>
            </w:r>
          </w:p>
        </w:tc>
        <w:tc>
          <w:tcPr>
            <w:tcW w:w="7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 xml:space="preserve">создание системы координации деятельности органов </w:t>
            </w:r>
            <w:r w:rsidRPr="0008356E">
              <w:rPr>
                <w:rFonts w:ascii="Times New Roman" w:hAnsi="Times New Roman"/>
                <w:sz w:val="24"/>
              </w:rPr>
              <w:t>государственной власти Кабардино-Балкарской Республики и органов местного самоуправления в области межэтнических и межконфессиональных отношений;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содействие укреплению гражданского единства, гармонизации межнациональных и межконфессиональных отношений в Каб</w:t>
            </w:r>
            <w:r w:rsidRPr="0008356E">
              <w:rPr>
                <w:rFonts w:ascii="Times New Roman" w:hAnsi="Times New Roman"/>
                <w:sz w:val="24"/>
              </w:rPr>
              <w:t>ардино-Балкарской Республике;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содействие этнокультурному многообразию народов Кабардино-Балкарской 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профилактика экстремизма, ксенофобии и шовинизма;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рациональное использование духовно-нравственного и патриотического потенциала религий;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оказание гос</w:t>
            </w:r>
            <w:r w:rsidRPr="0008356E">
              <w:rPr>
                <w:rFonts w:ascii="Times New Roman" w:hAnsi="Times New Roman"/>
                <w:sz w:val="24"/>
              </w:rPr>
              <w:t>ударственной поддержки организациям, осуществляющим духовно-просветительскую деятельность;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сохранение и поддержка русского языка как языка межнационального общения, а также государственных языков Кабардино-Балкарской 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содействие расширению российс</w:t>
            </w:r>
            <w:r w:rsidRPr="0008356E">
              <w:rPr>
                <w:rFonts w:ascii="Times New Roman" w:hAnsi="Times New Roman"/>
                <w:sz w:val="24"/>
              </w:rPr>
              <w:t>кого культурно-гуманитарного присутствия в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распространение и укрепление позиций русского языка в мире, содействие сохранению национальных языков соотечественников в странах компактного проживания;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поддержка соотечественников, проживающих за рубежом;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раз</w:t>
            </w:r>
            <w:r w:rsidRPr="0008356E">
              <w:rPr>
                <w:rFonts w:ascii="Times New Roman" w:hAnsi="Times New Roman"/>
                <w:sz w:val="24"/>
              </w:rPr>
              <w:t>витие культурных, образовательных и иных связей с соотечественниками, проживающими за рубежом;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информационное обеспечение и популяризация деятельности некоммерческих организаций;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развитие методической базы деятельности некоммерческих организаций;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создание сис</w:t>
            </w:r>
            <w:r w:rsidRPr="0008356E">
              <w:rPr>
                <w:rFonts w:ascii="Times New Roman" w:hAnsi="Times New Roman"/>
                <w:sz w:val="24"/>
              </w:rPr>
              <w:t>темы подготовки квалифицированных кадров для некоммерческих организаций;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организационная, инфраструктурная, экономическая поддержка деятельности некоммерческих организаций</w:t>
            </w:r>
          </w:p>
        </w:tc>
      </w:tr>
      <w:tr w:rsidR="001B6A77" w:rsidRPr="0008356E" w:rsidTr="0008356E">
        <w:tc>
          <w:tcPr>
            <w:tcW w:w="9080" w:type="dxa"/>
            <w:gridSpan w:val="2"/>
          </w:tcPr>
          <w:p w:rsidR="001B6A77" w:rsidRPr="0008356E" w:rsidRDefault="000A48BF">
            <w:pPr>
              <w:jc w:val="both"/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 xml:space="preserve">(в ред. </w:t>
            </w:r>
            <w:r w:rsidRPr="0008356E">
              <w:rPr>
                <w:rFonts w:ascii="Times New Roman" w:hAnsi="Times New Roman"/>
                <w:color w:val="0000FF"/>
                <w:sz w:val="24"/>
              </w:rPr>
              <w:t>Постановления</w:t>
            </w:r>
            <w:r w:rsidRPr="0008356E">
              <w:rPr>
                <w:rFonts w:ascii="Times New Roman" w:hAnsi="Times New Roman"/>
                <w:sz w:val="24"/>
              </w:rPr>
              <w:t xml:space="preserve"> Правительства КБР от 15.02.2021 N 17-ПП)</w:t>
            </w:r>
          </w:p>
        </w:tc>
      </w:tr>
      <w:tr w:rsidR="001B6A77" w:rsidRPr="0008356E" w:rsidTr="0008356E">
        <w:tc>
          <w:tcPr>
            <w:tcW w:w="2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 xml:space="preserve">Целевые показатели </w:t>
            </w:r>
            <w:r w:rsidRPr="0008356E">
              <w:rPr>
                <w:rFonts w:ascii="Times New Roman" w:hAnsi="Times New Roman"/>
                <w:sz w:val="24"/>
              </w:rPr>
              <w:t>(индикаторы) государственной программы</w:t>
            </w:r>
          </w:p>
        </w:tc>
        <w:tc>
          <w:tcPr>
            <w:tcW w:w="7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доля граждан, положительно оценивающих состояние межнациональных отношений,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в общей численности граждан, проживающих в Кабардино-Балкарской Республике;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уровень общероссийской гражданской идентичности;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количество участник</w:t>
            </w:r>
            <w:r w:rsidRPr="0008356E">
              <w:rPr>
                <w:rFonts w:ascii="Times New Roman" w:hAnsi="Times New Roman"/>
                <w:sz w:val="24"/>
              </w:rPr>
              <w:t>ов мероприятий, направленных на поддержку русского языка и государственных языков Кабардино-Балкарской 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количество участников мероприятий, направленных на укрепление общероссийского гражданского единства;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уровень толерантного отношения к представи</w:t>
            </w:r>
            <w:r w:rsidRPr="0008356E">
              <w:rPr>
                <w:rFonts w:ascii="Times New Roman" w:hAnsi="Times New Roman"/>
                <w:sz w:val="24"/>
              </w:rPr>
              <w:t>телям других национальностей;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численность участников мероприятий, направленных на этнокультурное развитие народов Кабардино-Балкарской 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 xml:space="preserve">количество некоммерческих </w:t>
            </w:r>
            <w:r w:rsidRPr="0008356E">
              <w:rPr>
                <w:rFonts w:ascii="Times New Roman" w:hAnsi="Times New Roman"/>
                <w:sz w:val="24"/>
              </w:rPr>
              <w:lastRenderedPageBreak/>
              <w:t>организаций, которые получат в рамках подпрограммы поддержку в сфере духовно-просвети</w:t>
            </w:r>
            <w:r w:rsidRPr="0008356E">
              <w:rPr>
                <w:rFonts w:ascii="Times New Roman" w:hAnsi="Times New Roman"/>
                <w:sz w:val="24"/>
              </w:rPr>
              <w:t>тельской деятельности;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количество муниципальных районов и городских округов, реализующих муниципальные программы, направленные на укрепление гражданского единства и гармонизацию межнациональных отношений;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количество соотечественников - слушателей курсов по и</w:t>
            </w:r>
            <w:r w:rsidRPr="0008356E">
              <w:rPr>
                <w:rFonts w:ascii="Times New Roman" w:hAnsi="Times New Roman"/>
                <w:sz w:val="24"/>
              </w:rPr>
              <w:t>зучению русского и родного языков в Кабардино-Балкарской Республике и в странах компактного проживания соотечественников;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количество студентов - соотечественников, обучающихся в образовательных организациях высшего образования, осуществляющих деятельность в</w:t>
            </w:r>
            <w:r w:rsidRPr="0008356E">
              <w:rPr>
                <w:rFonts w:ascii="Times New Roman" w:hAnsi="Times New Roman"/>
                <w:sz w:val="24"/>
              </w:rPr>
              <w:t xml:space="preserve"> Кабардино-Балкарской Республике, охваченных мероприятиями, направленными на формирование позитивного имиджа Кабардино-Балкарской Республики и Российской Федерации;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количество представителей молодежи из числа соотечественников, проживающих за рубежом, участ</w:t>
            </w:r>
            <w:r w:rsidRPr="0008356E">
              <w:rPr>
                <w:rFonts w:ascii="Times New Roman" w:hAnsi="Times New Roman"/>
                <w:sz w:val="24"/>
              </w:rPr>
              <w:t>вующих в краткосрочных ознакомительных поездках в Кабардино-Балкарскую Республику;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количество муниципальных районов и городских округов, в которых реализуются муниципальные программы поддержки социально ориентированных некоммерческих организаций;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 xml:space="preserve">количество </w:t>
            </w:r>
            <w:r w:rsidRPr="0008356E">
              <w:rPr>
                <w:rFonts w:ascii="Times New Roman" w:hAnsi="Times New Roman"/>
                <w:sz w:val="24"/>
              </w:rPr>
              <w:t>социально ориентированных некоммерческих организаций, за исключением государственных и муниципальных учреждений, осуществляющих деятельность по социальной поддержке и защите граждан;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количество социально ориентированных некоммерческих организаций, которым о</w:t>
            </w:r>
            <w:r w:rsidRPr="0008356E">
              <w:rPr>
                <w:rFonts w:ascii="Times New Roman" w:hAnsi="Times New Roman"/>
                <w:sz w:val="24"/>
              </w:rPr>
              <w:t>казана финансовая поддержка;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количество социально ориентированных некоммерческих организаций, которым оказана поддержка в нефинансовых формах</w:t>
            </w:r>
          </w:p>
        </w:tc>
      </w:tr>
      <w:tr w:rsidR="001B6A77" w:rsidRPr="0008356E" w:rsidTr="0008356E">
        <w:tc>
          <w:tcPr>
            <w:tcW w:w="9080" w:type="dxa"/>
            <w:gridSpan w:val="2"/>
          </w:tcPr>
          <w:p w:rsidR="001B6A77" w:rsidRPr="0008356E" w:rsidRDefault="000A48BF">
            <w:pPr>
              <w:jc w:val="both"/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lastRenderedPageBreak/>
              <w:t xml:space="preserve">(в ред. </w:t>
            </w:r>
            <w:r w:rsidRPr="0008356E">
              <w:rPr>
                <w:rFonts w:ascii="Times New Roman" w:hAnsi="Times New Roman"/>
                <w:color w:val="0000FF"/>
                <w:sz w:val="24"/>
              </w:rPr>
              <w:t>Постановления</w:t>
            </w:r>
            <w:r w:rsidRPr="0008356E">
              <w:rPr>
                <w:rFonts w:ascii="Times New Roman" w:hAnsi="Times New Roman"/>
                <w:sz w:val="24"/>
              </w:rPr>
              <w:t xml:space="preserve"> Правительства КБР от 15.02.2021 N 17-ПП)</w:t>
            </w:r>
          </w:p>
        </w:tc>
      </w:tr>
      <w:tr w:rsidR="001B6A77" w:rsidRPr="0008356E" w:rsidTr="0008356E">
        <w:tc>
          <w:tcPr>
            <w:tcW w:w="2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Этапы и сроки реализации государственной программы</w:t>
            </w:r>
          </w:p>
        </w:tc>
        <w:tc>
          <w:tcPr>
            <w:tcW w:w="7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государственная программа реализуется в один этап, срок реализации государственной программы - 2021 - 2025 годы</w:t>
            </w:r>
          </w:p>
        </w:tc>
      </w:tr>
      <w:tr w:rsidR="001B6A77" w:rsidRPr="0008356E" w:rsidTr="0008356E">
        <w:tc>
          <w:tcPr>
            <w:tcW w:w="2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Объем бюджетных ассигнований государственной программы</w:t>
            </w:r>
          </w:p>
        </w:tc>
        <w:tc>
          <w:tcPr>
            <w:tcW w:w="7040" w:type="dxa"/>
          </w:tcPr>
          <w:p w:rsidR="001B6A77" w:rsidRPr="0008356E" w:rsidRDefault="000A48BF">
            <w:pPr>
              <w:jc w:val="both"/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 xml:space="preserve">объем ресурсного обеспечения реализации государственной программы за счет всех </w:t>
            </w:r>
            <w:r w:rsidRPr="0008356E">
              <w:rPr>
                <w:rFonts w:ascii="Times New Roman" w:hAnsi="Times New Roman"/>
                <w:sz w:val="24"/>
              </w:rPr>
              <w:t>источников финансирования (в текущих ценах) составляет 184970,3 тыс. рублей, в том числе по годам:2021 год - 41194,7 тыс. рублей;2022 год - 45861,3 тыс. рублей;2023 год - 25394,0 тыс. рублей;2024 год - 25806,5 тыс. рублей;2025 год - 46713,8 тыс. рублей,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 xml:space="preserve">из </w:t>
            </w:r>
            <w:r w:rsidRPr="0008356E">
              <w:rPr>
                <w:rFonts w:ascii="Times New Roman" w:hAnsi="Times New Roman"/>
                <w:sz w:val="24"/>
              </w:rPr>
              <w:t>них: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средства республиканского бюджета Кабардино-Балкарской Республики: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 xml:space="preserve">всего - 169495,8 тыс. рублей, в том числе по годам:2021 год - 33720,2 тыс. рублей;2022 год - 37861,3 тыс. рублей;2023 год - 25394,0 тыс. рублей;2024 год - 25806,5 тыс. рублей;2025 год - </w:t>
            </w:r>
            <w:r w:rsidRPr="0008356E">
              <w:rPr>
                <w:rFonts w:ascii="Times New Roman" w:hAnsi="Times New Roman"/>
                <w:sz w:val="24"/>
              </w:rPr>
              <w:t>46713,8 тыс. рублей,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средства федерального бюджета: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 xml:space="preserve">всего - 15474,5 тыс. рублей, в том числе по годам:2021 </w:t>
            </w:r>
            <w:r w:rsidRPr="0008356E">
              <w:rPr>
                <w:rFonts w:ascii="Times New Roman" w:hAnsi="Times New Roman"/>
                <w:sz w:val="24"/>
              </w:rPr>
              <w:lastRenderedPageBreak/>
              <w:t>год - 7474,5 тыс. рублей;2022 год - 8000,0 тыс. рублей;2023 год - средства не предусмотрены;2024 год - средства не предусмотрены;2025 год - средства не</w:t>
            </w:r>
            <w:r w:rsidRPr="0008356E">
              <w:rPr>
                <w:rFonts w:ascii="Times New Roman" w:hAnsi="Times New Roman"/>
                <w:sz w:val="24"/>
              </w:rPr>
              <w:t xml:space="preserve"> предусмотрены</w:t>
            </w:r>
          </w:p>
        </w:tc>
      </w:tr>
      <w:tr w:rsidR="001B6A77" w:rsidRPr="0008356E" w:rsidTr="0008356E">
        <w:tc>
          <w:tcPr>
            <w:tcW w:w="9080" w:type="dxa"/>
            <w:gridSpan w:val="2"/>
          </w:tcPr>
          <w:p w:rsidR="001B6A77" w:rsidRPr="0008356E" w:rsidRDefault="000A48BF">
            <w:pPr>
              <w:jc w:val="both"/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lastRenderedPageBreak/>
              <w:t xml:space="preserve">(позиция в ред. </w:t>
            </w:r>
            <w:r w:rsidRPr="0008356E">
              <w:rPr>
                <w:rFonts w:ascii="Times New Roman" w:hAnsi="Times New Roman"/>
                <w:color w:val="0000FF"/>
                <w:sz w:val="24"/>
              </w:rPr>
              <w:t>Постановления</w:t>
            </w:r>
            <w:r w:rsidRPr="0008356E">
              <w:rPr>
                <w:rFonts w:ascii="Times New Roman" w:hAnsi="Times New Roman"/>
                <w:sz w:val="24"/>
              </w:rPr>
              <w:t xml:space="preserve"> Правительства КБР от 28.02.2022 N 34-ПП)</w:t>
            </w:r>
          </w:p>
        </w:tc>
      </w:tr>
      <w:tr w:rsidR="001B6A77" w:rsidRPr="0008356E" w:rsidTr="0008356E">
        <w:tc>
          <w:tcPr>
            <w:tcW w:w="2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7040" w:type="dxa"/>
          </w:tcPr>
          <w:p w:rsidR="001B6A77" w:rsidRPr="0008356E" w:rsidRDefault="000A48BF">
            <w:pPr>
              <w:rPr>
                <w:rFonts w:ascii="Times New Roman" w:hAnsi="Times New Roman"/>
                <w:sz w:val="24"/>
              </w:rPr>
            </w:pPr>
            <w:r w:rsidRPr="0008356E">
              <w:rPr>
                <w:rFonts w:ascii="Times New Roman" w:hAnsi="Times New Roman"/>
                <w:sz w:val="24"/>
              </w:rPr>
              <w:t>сохранение мира и согласия в республике;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формирование толерантного сознания населения Кабардино-Балкарии;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повыше</w:t>
            </w:r>
            <w:r w:rsidRPr="0008356E">
              <w:rPr>
                <w:rFonts w:ascii="Times New Roman" w:hAnsi="Times New Roman"/>
                <w:sz w:val="24"/>
              </w:rPr>
              <w:t>ние культуры межнационального и межконфессионального общения;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 xml:space="preserve">формирование </w:t>
            </w:r>
            <w:proofErr w:type="spellStart"/>
            <w:r w:rsidRPr="0008356E">
              <w:rPr>
                <w:rFonts w:ascii="Times New Roman" w:hAnsi="Times New Roman"/>
                <w:sz w:val="24"/>
              </w:rPr>
              <w:t>многовекторных</w:t>
            </w:r>
            <w:proofErr w:type="spellEnd"/>
            <w:r w:rsidRPr="0008356E">
              <w:rPr>
                <w:rFonts w:ascii="Times New Roman" w:hAnsi="Times New Roman"/>
                <w:sz w:val="24"/>
              </w:rPr>
              <w:t xml:space="preserve"> отношений дружбы, добрососедства, партнерства, взаимовыгодного сотрудничества со странами компактного проживания соотечественников, международными организациями, сохра</w:t>
            </w:r>
            <w:r w:rsidRPr="0008356E">
              <w:rPr>
                <w:rFonts w:ascii="Times New Roman" w:hAnsi="Times New Roman"/>
                <w:sz w:val="24"/>
              </w:rPr>
              <w:t>нение самобытности, языка и культуры;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совершенствование работы со студентами - соотечественниками, обучающимися в Кабардино-Балкарской Республике, а также с соотечественниками, возвратившимися в республику;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активизация деятельности органов государственной вл</w:t>
            </w:r>
            <w:r w:rsidRPr="0008356E">
              <w:rPr>
                <w:rFonts w:ascii="Times New Roman" w:hAnsi="Times New Roman"/>
                <w:sz w:val="24"/>
              </w:rPr>
              <w:t>асти и органов местного самоуправления, общественных объединений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и средств массовой информации Кабардино-Балкарской Республики в реализации мер по поддержке соотечественников за рубежом;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 xml:space="preserve">информационное обеспечение и популяризация деятельности некоммерческих </w:t>
            </w:r>
            <w:r w:rsidRPr="0008356E">
              <w:rPr>
                <w:rFonts w:ascii="Times New Roman" w:hAnsi="Times New Roman"/>
                <w:sz w:val="24"/>
              </w:rPr>
              <w:t>организаций;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развитие методической базы деятельности некоммерческих организаций;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создание системы подготовки квалифицированных кадров для некоммерческих организаций;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8356E">
              <w:rPr>
                <w:rFonts w:ascii="Times New Roman" w:hAnsi="Times New Roman"/>
                <w:sz w:val="24"/>
              </w:rPr>
              <w:t>организационная, инфраструктурная, экономическая поддержка деятельности некоммерческих органи</w:t>
            </w:r>
            <w:r w:rsidRPr="0008356E">
              <w:rPr>
                <w:rFonts w:ascii="Times New Roman" w:hAnsi="Times New Roman"/>
                <w:sz w:val="24"/>
              </w:rPr>
              <w:t>заций</w:t>
            </w:r>
          </w:p>
        </w:tc>
      </w:tr>
    </w:tbl>
    <w:p w:rsidR="001B6A77" w:rsidRPr="0008356E" w:rsidRDefault="000A48BF">
      <w:pPr>
        <w:spacing w:before="120" w:after="120"/>
        <w:ind w:left="120" w:right="120"/>
        <w:jc w:val="both"/>
        <w:rPr>
          <w:rFonts w:ascii="Times New Roman" w:hAnsi="Times New Roman"/>
          <w:sz w:val="24"/>
        </w:rPr>
      </w:pPr>
      <w:r w:rsidRPr="0008356E">
        <w:rPr>
          <w:rFonts w:ascii="Times New Roman" w:hAnsi="Times New Roman"/>
          <w:sz w:val="24"/>
        </w:rPr>
        <w:t> </w:t>
      </w:r>
    </w:p>
    <w:sectPr w:rsidR="001B6A77" w:rsidRPr="0008356E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XO Thames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6A77"/>
    <w:rsid w:val="0008356E"/>
    <w:rsid w:val="000A48BF"/>
    <w:rsid w:val="001B6A77"/>
    <w:rsid w:val="00E1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0747"/>
  <w15:docId w15:val="{A0399BB0-DFE4-41BD-BD6D-733B9A8D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  <w:link w:val="4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1282</Words>
  <Characters>7313</Characters>
  <Application>Microsoft Office Word</Application>
  <DocSecurity>0</DocSecurity>
  <Lines>60</Lines>
  <Paragraphs>17</Paragraphs>
  <ScaleCrop>false</ScaleCrop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МБУ Казакова Фатима 124</cp:lastModifiedBy>
  <cp:revision>4</cp:revision>
  <dcterms:created xsi:type="dcterms:W3CDTF">2022-10-16T09:20:00Z</dcterms:created>
  <dcterms:modified xsi:type="dcterms:W3CDTF">2022-10-16T09:27:00Z</dcterms:modified>
</cp:coreProperties>
</file>